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F879E">
      <w:pPr>
        <w:widowControl/>
        <w:shd w:val="clear" w:color="auto" w:fill="FFFFFF"/>
        <w:spacing w:line="540" w:lineRule="atLeas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</w:t>
      </w:r>
    </w:p>
    <w:p w14:paraId="402E9C8F">
      <w:pPr>
        <w:jc w:val="center"/>
        <w:rPr>
          <w:rFonts w:ascii="黑体" w:hAnsi="黑体" w:eastAsia="黑体"/>
          <w:sz w:val="44"/>
          <w:szCs w:val="44"/>
        </w:rPr>
      </w:pPr>
    </w:p>
    <w:p w14:paraId="1462B5E8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价 表</w:t>
      </w:r>
    </w:p>
    <w:p w14:paraId="716A7B3A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单位：</w:t>
      </w:r>
      <w:r>
        <w:rPr>
          <w:rFonts w:hint="eastAsia" w:ascii="宋体" w:hAnsi="宋体"/>
          <w:sz w:val="32"/>
          <w:szCs w:val="32"/>
          <w:lang w:eastAsia="zh-CN"/>
        </w:rPr>
        <w:t>万</w:t>
      </w:r>
      <w:r>
        <w:rPr>
          <w:rFonts w:hint="eastAsia" w:ascii="宋体" w:hAnsi="宋体"/>
          <w:sz w:val="32"/>
          <w:szCs w:val="32"/>
        </w:rPr>
        <w:t>元</w:t>
      </w:r>
    </w:p>
    <w:tbl>
      <w:tblPr>
        <w:tblStyle w:val="3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984"/>
        <w:gridCol w:w="1276"/>
        <w:gridCol w:w="1701"/>
      </w:tblGrid>
      <w:tr w14:paraId="099C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92985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E5B2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B87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控制价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4A64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</w:t>
            </w:r>
          </w:p>
        </w:tc>
      </w:tr>
      <w:tr w14:paraId="514F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054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海南省机关事务管理局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办公楼（第一办公楼）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能源费用托管项目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招标代理单位遴选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F7BFA">
            <w:pPr>
              <w:spacing w:line="600" w:lineRule="exact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编制项目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招标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文件，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组织开标、评标、公告中标结果等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工作。</w:t>
            </w:r>
          </w:p>
          <w:p w14:paraId="006881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655FF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29AE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14E23FA">
      <w:pPr>
        <w:rPr>
          <w:rFonts w:ascii="仿宋" w:hAnsi="仿宋" w:eastAsia="仿宋"/>
          <w:sz w:val="32"/>
          <w:szCs w:val="32"/>
        </w:rPr>
      </w:pPr>
    </w:p>
    <w:p w14:paraId="5C24FE3F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注：报价保留小数点后两位，超出为无效报价。</w:t>
      </w:r>
    </w:p>
    <w:p w14:paraId="6C902041">
      <w:pPr>
        <w:rPr>
          <w:rFonts w:ascii="仿宋" w:hAnsi="仿宋" w:eastAsia="仿宋"/>
          <w:sz w:val="32"/>
          <w:szCs w:val="32"/>
        </w:rPr>
      </w:pPr>
    </w:p>
    <w:p w14:paraId="7A38A9FC">
      <w:pPr>
        <w:ind w:firstLine="5920" w:firstLineChars="1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单位：（盖章）</w:t>
      </w:r>
    </w:p>
    <w:p w14:paraId="52E53B3E">
      <w:pPr>
        <w:rPr>
          <w:rFonts w:ascii="仿宋" w:hAnsi="仿宋" w:eastAsia="仿宋"/>
          <w:sz w:val="32"/>
          <w:szCs w:val="32"/>
        </w:rPr>
      </w:pPr>
    </w:p>
    <w:p w14:paraId="2FF932FF">
      <w:pPr>
        <w:ind w:firstLine="5440" w:firstLineChars="1700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  日</w:t>
      </w:r>
      <w:r>
        <w:rPr>
          <w:rFonts w:hint="eastAsia" w:ascii="仿宋" w:hAnsi="仿宋" w:eastAsia="仿宋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2025-09-01T02:14:00Z</dcterms:created>
  <dc:creator>符公子</dc:creator>
  <cp:lastModifiedBy>fdy</cp:lastModifiedBy>
  <dcterms:modified xsi:type="dcterms:W3CDTF">2025-09-01T02:14:31Z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24460125CC13461092F48DA431D570BE_12</vt:lpwstr>
  </property>
</Properties>
</file>